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温州市园林绿化建设行业协会通讯信息采集表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单位名称（盖章）：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通讯地址：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邮编：                         邮箱：</w:t>
      </w:r>
    </w:p>
    <w:p>
      <w:pPr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605"/>
        <w:gridCol w:w="1875"/>
        <w:gridCol w:w="185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邮箱/微信号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董事长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副总经理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办公室主任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财务负责人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说明：请于8月31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日前报送至协会办公室邮箱：2085740296@qq.com。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YWQxYzkxMTkwMTFlM2RhZDg0NGI1ZDkwMDY1ODcifQ=="/>
  </w:docVars>
  <w:rsids>
    <w:rsidRoot w:val="46FD2108"/>
    <w:rsid w:val="08401EA7"/>
    <w:rsid w:val="46FD2108"/>
    <w:rsid w:val="56311858"/>
    <w:rsid w:val="685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116</Characters>
  <Lines>0</Lines>
  <Paragraphs>0</Paragraphs>
  <TotalTime>6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2022-02-25T06:31:00Z</dcterms:created>
  <dc:creator>Dёаr寳ヴ珼</dc:creator>
  <cp:lastModifiedBy>Dёаr寳ヴ珼</cp:lastModifiedBy>
  <dcterms:modified xsi:type="dcterms:W3CDTF">2023-08-22T06:48:29Z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6A541F506B6843D6815B0BE795715110</vt:lpwstr>
  </property>
</Properties>
</file>